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AF0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99E0C01" w14:textId="2F3F53A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39</w:t>
      </w:r>
    </w:p>
    <w:p w14:paraId="29ECB76A" w14:textId="77777777" w:rsidR="00D92227" w:rsidRPr="00D92227" w:rsidRDefault="00D92227" w:rsidP="00D92227">
      <w:pPr>
        <w:widowControl w:val="0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un cercle C de centre O, de rayon égal à 2 cm. Placer sur C 2 points A et B diamétralement opposés, et un point C. </w:t>
      </w:r>
    </w:p>
    <w:p w14:paraId="79452729" w14:textId="77777777" w:rsidR="00D92227" w:rsidRPr="00D92227" w:rsidRDefault="00D92227" w:rsidP="00D92227">
      <w:pPr>
        <w:widowControl w:val="0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Surligner l’arc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320" w:dyaOrig="320" w14:anchorId="23631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" style="width:14.5pt;height:14.5pt;mso-width-percent:0;mso-height-percent:0;mso-width-percent:0;mso-height-percent:0" o:ole="">
            <v:imagedata r:id="rId8" o:title=""/>
          </v:shape>
          <o:OLEObject Type="Embed" ProgID="Equation.DSMT4" ShapeID="_x0000_i1065" DrawAspect="Content" ObjectID="_1791209789" r:id="rId9"/>
        </w:object>
      </w:r>
      <w:r w:rsidRPr="00D92227">
        <w:rPr>
          <w:rFonts w:asciiTheme="minorHAnsi" w:hAnsiTheme="minorHAnsi" w:cstheme="minorHAnsi"/>
          <w:sz w:val="22"/>
          <w:szCs w:val="22"/>
        </w:rPr>
        <w:t xml:space="preserve"> et tracer la corde [AC].</w:t>
      </w:r>
    </w:p>
    <w:p w14:paraId="6CFC3EF0" w14:textId="77777777" w:rsidR="00D92227" w:rsidRPr="00D92227" w:rsidRDefault="00D92227" w:rsidP="00D92227">
      <w:pPr>
        <w:widowControl w:val="0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Que vaut OC ? </w:t>
      </w:r>
    </w:p>
    <w:p w14:paraId="24075E85" w14:textId="77777777" w:rsidR="00D92227" w:rsidRPr="00D92227" w:rsidRDefault="00D92227" w:rsidP="00D92227">
      <w:pPr>
        <w:widowControl w:val="0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Quel est le diamètre de C ?</w:t>
      </w:r>
    </w:p>
    <w:p w14:paraId="575403A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D1C4AD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44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7344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